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6F" w:rsidRPr="00FF213A" w:rsidRDefault="005634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F213A">
        <w:rPr>
          <w:lang w:val="ru-RU"/>
        </w:rPr>
        <w:br/>
      </w:r>
      <w:r w:rsidR="00FF213A">
        <w:rPr>
          <w:rFonts w:hAnsi="Times New Roman" w:cs="Times New Roman"/>
          <w:color w:val="000000"/>
          <w:sz w:val="24"/>
          <w:szCs w:val="24"/>
          <w:lang w:val="ru-RU"/>
        </w:rPr>
        <w:t>Рабочеостровская средняя общеобразовательная школа Кемского муниципального района</w:t>
      </w:r>
      <w:r w:rsidRPr="00FF213A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2"/>
        <w:gridCol w:w="3728"/>
      </w:tblGrid>
      <w:tr w:rsidR="00485C6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A40DF6" w:rsidRDefault="005634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0DF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A40DF6" w:rsidRDefault="00FF21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0D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AE2E1F" w:rsidRPr="00A40D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A40D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="005634A8" w:rsidRPr="00A40DF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485C6F" w:rsidRPr="00FF21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FF213A" w:rsidRDefault="00FF21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Общешкольным родительским комитетом школы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FF213A" w:rsidRDefault="00FF213A" w:rsidP="00FF21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5634A8"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634A8"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школы:</w:t>
            </w:r>
            <w:r w:rsidR="005634A8" w:rsidRPr="00FF213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Смирнова А.М</w:t>
            </w:r>
          </w:p>
        </w:tc>
      </w:tr>
      <w:tr w:rsidR="00485C6F" w:rsidRPr="00FF21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FF213A" w:rsidRDefault="00563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F213A"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FF213A"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</w:t>
            </w:r>
            <w:r w:rsid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F213A"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F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FF213A" w:rsidRDefault="005634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№78/ОД от 31.08.2023</w:t>
            </w:r>
          </w:p>
        </w:tc>
      </w:tr>
      <w:tr w:rsidR="00485C6F" w:rsidRPr="00FF21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FF213A" w:rsidRDefault="00AE2E1F" w:rsidP="00A40DF6">
            <w:pPr>
              <w:ind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13A">
              <w:rPr>
                <w:lang w:val="ru-RU"/>
              </w:rPr>
              <w:br/>
            </w:r>
            <w:r w:rsidR="00A40DF6" w:rsidRPr="00FF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Порядок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C6F" w:rsidRPr="00FF213A" w:rsidRDefault="00485C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5C6F" w:rsidRPr="00FF213A" w:rsidRDefault="005634A8" w:rsidP="00A40D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контролю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FF213A">
        <w:rPr>
          <w:lang w:val="ru-RU"/>
        </w:rPr>
        <w:br/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приёма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пищи</w:t>
      </w:r>
    </w:p>
    <w:p w:rsidR="00485C6F" w:rsidRPr="00A40DF6" w:rsidRDefault="005634A8" w:rsidP="00A40DF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85C6F" w:rsidRPr="00FF213A" w:rsidRDefault="005634A8" w:rsidP="00FF21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овании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30.03.1999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52-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штаба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23.04.2021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-34/01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2.4.0180-20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«Родительский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организациях»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18.05.2020, </w:t>
      </w:r>
      <w:r w:rsidR="00A40DF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ставом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FF213A">
        <w:rPr>
          <w:rFonts w:hAnsi="Times New Roman" w:cs="Times New Roman"/>
          <w:color w:val="000000"/>
          <w:sz w:val="24"/>
          <w:szCs w:val="24"/>
          <w:lang w:val="ru-RU"/>
        </w:rPr>
        <w:t>Рабочеостровской</w:t>
      </w:r>
      <w:proofErr w:type="spellEnd"/>
      <w:r w:rsid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1C0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AF1C0D">
        <w:rPr>
          <w:rFonts w:hAnsi="Times New Roman" w:cs="Times New Roman"/>
          <w:color w:val="000000"/>
          <w:sz w:val="24"/>
          <w:szCs w:val="24"/>
          <w:lang w:val="ru-RU"/>
        </w:rPr>
        <w:t>Рабочеостровской</w:t>
      </w:r>
      <w:proofErr w:type="spellEnd"/>
      <w:r w:rsidR="00AF1C0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AF1C0D"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A40DF6" w:rsidRDefault="005634A8" w:rsidP="00A40DF6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контролю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="00A40DF6" w:rsidRPr="00A40DF6">
        <w:rPr>
          <w:b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485C6F" w:rsidRP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2.1.</w:t>
      </w:r>
      <w:r w:rsidRPr="00A40DF6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мероприятий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родительскому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контролю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</w:t>
      </w:r>
      <w:proofErr w:type="gramEnd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пит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ания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уществляться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Default="005634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комиссионном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5C6F" w:rsidRPr="00FF213A" w:rsidRDefault="00563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Default="005634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F1C0D" w:rsidRPr="00FF213A" w:rsidRDefault="00AF1C0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относящемуся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аимодействие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A40DF6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2.2.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Основания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проведения</w:t>
      </w:r>
      <w:r w:rsidRPr="00A40DF6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мероприятий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родительскому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контролю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</w:t>
      </w:r>
      <w:proofErr w:type="gramEnd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питания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Pr="00FF213A" w:rsidRDefault="00563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некачественном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неполноценном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Pr="00FF213A" w:rsidRDefault="00563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наступление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предыдущем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1C0D" w:rsidRPr="00FF213A" w:rsidRDefault="00AF1C0D" w:rsidP="00AF1C0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уведомляют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оказалось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2.3.</w:t>
      </w:r>
      <w:r w:rsidRPr="00A40DF6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Проведение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мероприятий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родительскому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контролю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</w:t>
      </w:r>
      <w:proofErr w:type="gramEnd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питания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обуч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ающихся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Pr="00FF213A" w:rsidRDefault="005634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рмацию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лабор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аторно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инструментальных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поступающей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1C0D" w:rsidRPr="00FF213A" w:rsidRDefault="00AF1C0D" w:rsidP="00AF1C0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2.3.5.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Pr="00FF213A" w:rsidRDefault="00563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неуважительное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омочиям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изымать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1C0D" w:rsidRPr="00FF213A" w:rsidRDefault="00AF1C0D" w:rsidP="00AF1C0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5C6F" w:rsidRP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2.4.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Оформление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рез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ультатов</w:t>
      </w:r>
      <w:r w:rsidRPr="00A40DF6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мероприятий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родительскому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контролю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</w:t>
      </w:r>
      <w:proofErr w:type="gramEnd"/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питания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оценочный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ьно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оформляться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документарную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40D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рядок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FF213A">
        <w:rPr>
          <w:lang w:val="ru-RU"/>
        </w:rPr>
        <w:br/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пищи</w:t>
      </w:r>
    </w:p>
    <w:p w:rsidR="00485C6F" w:rsidRP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3.1.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Условия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доступа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членов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комиссии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законных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представителей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помещения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приема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пищи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изъявившие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Pr="00FF213A" w:rsidRDefault="005634A8" w:rsidP="00AF1C0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воспитанием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обучением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Книжк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оформлена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действующий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вакцинации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кажды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485C6F" w:rsidRPr="00FF213A" w:rsidRDefault="005634A8" w:rsidP="00AF1C0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отрицательные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-19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</w:t>
      </w:r>
      <w:r>
        <w:rPr>
          <w:rFonts w:hAnsi="Times New Roman" w:cs="Times New Roman"/>
          <w:color w:val="000000"/>
          <w:sz w:val="24"/>
          <w:szCs w:val="24"/>
        </w:rPr>
        <w:t>йти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Pr="00FF213A" w:rsidRDefault="005634A8" w:rsidP="00AF1C0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гнойничковых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3.2.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оформление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посещения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членами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комиссии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родителями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законными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представителями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помещений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приема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пищи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переменах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85C6F" w:rsidRPr="00FF213A" w:rsidRDefault="005634A8" w:rsidP="00AF1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информируются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любую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перемену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заполняется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каждую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поступившей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прошит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пронумерован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скреплен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3.2.7.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поданной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поздний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3.2.8.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написана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бумажной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85C6F" w:rsidRDefault="005634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3.2.9. </w:t>
      </w:r>
      <w:r>
        <w:rPr>
          <w:rFonts w:hAnsi="Times New Roman" w:cs="Times New Roman"/>
          <w:color w:val="000000"/>
          <w:sz w:val="24"/>
          <w:szCs w:val="24"/>
        </w:rPr>
        <w:t>Заявка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5C6F" w:rsidRDefault="00563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заявителя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Pr="00FF213A" w:rsidRDefault="00563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контактный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Default="00563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Pr="00FF213A" w:rsidRDefault="005634A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желаемое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85C6F" w:rsidRPr="00FF213A" w:rsidRDefault="005634A8" w:rsidP="0085359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3.2.10.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рассмотрена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согласована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уполномо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ченным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контак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тному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3.2.2, 3.2.3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ьменно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3.2.13.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согласованное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3.2.14.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3.2.15.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оставленные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853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3.2.16.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оставленных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компетентными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A40DF6" w:rsidRDefault="005634A8" w:rsidP="00A40D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3.3.</w:t>
      </w:r>
      <w:r w:rsidRPr="00A40DF6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Права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обязанности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чле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нов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комиссии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законных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представителей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посещении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помещений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приема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40DF6">
        <w:rPr>
          <w:rFonts w:hAnsi="Times New Roman" w:cs="Times New Roman"/>
          <w:bCs/>
          <w:color w:val="000000"/>
          <w:sz w:val="24"/>
          <w:szCs w:val="24"/>
          <w:lang w:val="ru-RU"/>
        </w:rPr>
        <w:t>пищи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Default="00563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знакомиться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Pr="00FF213A" w:rsidRDefault="00563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наблюдат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наблюдать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потребления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 w:rsidP="0085359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блюдах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фирменном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наименовании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пригото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ингредиентов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весе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сведениях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85C6F" w:rsidRPr="00FF213A" w:rsidRDefault="005634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опрашивать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 w:rsidP="0085359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продегустировать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рациона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ассортимента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жны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заказаны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85C6F" w:rsidRPr="00FF213A" w:rsidRDefault="005634A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3.3.2.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Pr="00FF213A" w:rsidRDefault="005634A8" w:rsidP="0085359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производс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твенные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ненарушения</w:t>
      </w:r>
      <w:proofErr w:type="spell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вмешиваться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 w:rsidP="0085359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неуважительное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посетителям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 w:rsidP="0085359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5C6F" w:rsidRPr="00FF213A" w:rsidRDefault="005634A8" w:rsidP="0085359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видеоматериалы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поименованную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5C6F" w:rsidRDefault="005634A8" w:rsidP="00AE2E1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осить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халат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косынку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бахилы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маска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85C6F" w:rsidRPr="00FF213A" w:rsidRDefault="005634A8" w:rsidP="00AE2E1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инфекций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40D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85C6F" w:rsidRPr="00FF213A" w:rsidRDefault="005634A8" w:rsidP="00AE2E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5C6F" w:rsidRPr="00FF213A" w:rsidRDefault="005634A8" w:rsidP="00AE2E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компетенцией</w:t>
      </w:r>
      <w:r w:rsidRPr="00FF21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85C6F" w:rsidRPr="00FF213A" w:rsidSect="00A40DF6">
      <w:pgSz w:w="11907" w:h="16839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A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14B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D2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C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C6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D75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047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76D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A2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5C6F"/>
    <w:rsid w:val="004F7E17"/>
    <w:rsid w:val="005634A8"/>
    <w:rsid w:val="005A05CE"/>
    <w:rsid w:val="00653AF6"/>
    <w:rsid w:val="00853594"/>
    <w:rsid w:val="00A40DF6"/>
    <w:rsid w:val="00AE2E1F"/>
    <w:rsid w:val="00AF1C0D"/>
    <w:rsid w:val="00B73A5A"/>
    <w:rsid w:val="00E438A1"/>
    <w:rsid w:val="00F01E19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0D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0D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2024-02-13T10:27:00Z</cp:lastPrinted>
  <dcterms:created xsi:type="dcterms:W3CDTF">2011-11-02T04:15:00Z</dcterms:created>
  <dcterms:modified xsi:type="dcterms:W3CDTF">2024-02-13T10:28:00Z</dcterms:modified>
</cp:coreProperties>
</file>